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5000" w:type="pct"/>
        <w:tblCellMar>
          <w:left w:w="0" w:type="dxa"/>
          <w:right w:w="0" w:type="dxa"/>
        </w:tblCellMar>
        <w:tblLook w:val="04A0"/>
      </w:tblPr>
      <w:tblGrid>
        <w:gridCol w:w="855"/>
        <w:gridCol w:w="150"/>
        <w:gridCol w:w="690"/>
        <w:gridCol w:w="255"/>
        <w:gridCol w:w="180"/>
        <w:gridCol w:w="225"/>
        <w:gridCol w:w="150"/>
        <w:gridCol w:w="150"/>
        <w:gridCol w:w="120"/>
        <w:gridCol w:w="255"/>
        <w:gridCol w:w="285"/>
        <w:gridCol w:w="840"/>
        <w:gridCol w:w="840"/>
        <w:gridCol w:w="840"/>
        <w:gridCol w:w="840"/>
        <w:gridCol w:w="840"/>
        <w:gridCol w:w="855"/>
        <w:gridCol w:w="840"/>
        <w:gridCol w:w="840"/>
      </w:tblGrid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ОТЧЕТ  ОБ  ИСПОЛНЕНИИ БЮДЖЕТА</w:t>
            </w:r>
          </w:p>
        </w:tc>
        <w:tc>
          <w:tcPr>
            <w:tcW w:w="855" w:type="dxa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ГЛАВНОГО РАСПОРЯДИТЕЛЯ, РАСПОРЯДИТЕЛЯ, ПОЛУЧАТЕЛЯ БЮДЖЕТНЫХ СРЕДСТВ, </w:t>
            </w:r>
          </w:p>
        </w:tc>
        <w:tc>
          <w:tcPr>
            <w:tcW w:w="855" w:type="dxa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855" w:type="dxa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ГЛАВНОГО АДМИНИСТРАТОРА, АДМИНИСТРАТОРА ДОХОДОВ БЮДЖЕТА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КОДЫ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675" w:type="dxa"/>
            <w:gridSpan w:val="1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Форма по ОКУД 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0503127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на </w:t>
            </w:r>
          </w:p>
        </w:tc>
        <w:tc>
          <w:tcPr>
            <w:tcW w:w="112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1 июня 2024 г.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Дата   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01.06.2024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shd w:val="clear" w:color="auto" w:fill="auto"/>
            <w:tcMar>
              <w:right w:w="105" w:type="dxa"/>
            </w:tcMar>
            <w:textDirection w:val="lrTb"/>
            <w:vAlign w:val="center"/>
          </w:tcPr>
          <w:p>
            <w:pPr>
              <w:spacing w:after="0"/>
              <w:ind w:rigth="105"/>
              <w:wordWrap w:val="1"/>
              <w:jc w:val="right"/>
            </w:pP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030" w:type="dxa"/>
            <w:gridSpan w:val="10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364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АДМИНИСТРАЦИЯ МОКОВСКОГО СЕЛЬСОВЕТА КУРСКОГО РАЙОНА КУРСКОЙ ОБЛАСТИ  (ФО)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по ОКПО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030" w:type="dxa"/>
            <w:gridSpan w:val="10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главный администратор, администратор источников финансирования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дефицита бюджета</w:t>
            </w:r>
          </w:p>
        </w:tc>
        <w:tc>
          <w:tcPr>
            <w:tcW w:w="3645" w:type="dxa"/>
            <w:gridSpan w:val="5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Глава по БК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044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Наименование бюджета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45" w:type="dxa"/>
            <w:gridSpan w:val="5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Моковский сельсовет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по ОКТМО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38620436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95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Периодичность: месячная,квартальная, годовая</w:t>
            </w: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Единица измерения:</w:t>
            </w:r>
          </w:p>
        </w:tc>
        <w:tc>
          <w:tcPr>
            <w:tcW w:w="84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руб.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по ОКЕИ  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383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30" w:hRule="atLeast"/>
        </w:trPr>
        <w:tc>
          <w:tcPr>
            <w:tcW w:w="8370" w:type="dxa"/>
            <w:gridSpan w:val="17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1. Доходы бюджета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Наименование показателя</w:t>
            </w:r>
          </w:p>
        </w:tc>
        <w:tc>
          <w:tcPr>
            <w:tcW w:w="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ки</w:t>
            </w:r>
          </w:p>
        </w:tc>
        <w:tc>
          <w:tcPr>
            <w:tcW w:w="136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 дохода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бюджетной классификации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Утвержденные бюджетные назначения</w:t>
            </w:r>
          </w:p>
        </w:tc>
        <w:tc>
          <w:tcPr>
            <w:tcW w:w="33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Исполнено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Неисполненные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25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365" w:type="dxa"/>
            <w:gridSpan w:val="7"/>
            <w:vMerge w:val="continue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финансовые органы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банковские счета 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некассовые операции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итого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назначения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9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left"/>
            </w:pPr>
            <w:r>
              <w:rPr>
                <w:rFonts w:ascii="Arial" w:hAnsi="Arial"/>
                <w:sz w:val="9"/>
                <w:szCs w:val="9"/>
              </w:rPr>
              <w:t>Доходы бюджета — всего</w:t>
            </w:r>
          </w:p>
        </w:tc>
        <w:tc>
          <w:tcPr>
            <w:tcW w:w="25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36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25 941 473,29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5 126 039,60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5 126 039,60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9"/>
                <w:szCs w:val="9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0"/>
              <w:jc w:val="left"/>
            </w:pPr>
            <w:r>
              <w:rPr>
                <w:rFonts w:ascii="Arial" w:hAnsi="Arial"/>
                <w:sz w:val="8"/>
                <w:szCs w:val="8"/>
              </w:rPr>
              <w:t>в том числе:</w:t>
            </w:r>
          </w:p>
        </w:tc>
        <w:tc>
          <w:tcPr>
            <w:tcW w:w="25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645" w:type="dxa"/>
            <w:gridSpan w:val="4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НАЛОГОВЫЕ И НЕНАЛОГОВЫЕ ДОХОДЫ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21 156 722,29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3 436 372,60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3 436 372,60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17 720 349,69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НАЛОГИ НА ПРИБЫЛЬ, ДОХОДЫ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608 432,43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652 519,55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652 519,55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1010200001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608 432,43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652 519,55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652 519,55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1010201001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522 179,73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622 265,18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622 265,18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1010202001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24 476,78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11 433,40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11 433,40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13 043,38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1010203001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60 121,78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12 447,24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12 447,24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47 674,54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1010213001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1 654,14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6 373,73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6 373,73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НАЛОГИ НА ИМУЩЕСТВО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18 652 039,57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2 443 815,74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2 443 815,74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16 208 223,83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имущество физических лиц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1060100000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4 201 903,24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345 703,70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345 703,70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3 856 199,54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1060103010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4 201 903,24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345 703,70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345 703,70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3 856 199,54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14 450 136,33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2 098 112,04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2 098 112,04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12 352 024,29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 с организаций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1060603000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2 556 177,51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570 248,89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570 248,89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1 985 928,62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1060603310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2 556 177,51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570 248,89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570 248,89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1 985 928,62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 с физических лиц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1060604000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11 893 958,82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1 527 863,15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1 527 863,15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10 366 095,67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1060604310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11 893 958,82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1 527 863,15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1 527 863,15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10 366 095,67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1 896 250,29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1 597 812,54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1110500000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1 896 250,29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1 597 812,54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1110502000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1 896 250,29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1 597 812,54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1110502510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1 896 250,29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298 437,75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1 597 812,54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ПРОДАЖИ МАТЕРИАЛЬНЫХ И НЕМАТЕРИАЛЬНЫХ АКТИВОВ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1140000000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1140600000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430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1140602000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430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1140602510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430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27 827,62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ПРОЧИЕ НЕНАЛОГОВЫЕ ДОХОДЫ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1170000000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Невыясненные поступления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1170100000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1170105010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13 771,94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БЕЗВОЗМЕЗДНЫЕ ПОСТУПЛЕНИЯ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4 784 751,00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1 689 667,00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1 689 667,00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3 095 084,00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2020000000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4 784 751,00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1 689 667,00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1 689 667,00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3 095 084,00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Дотации бюджетам бюджетной системы Российской Федерации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2021000000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2 914 291,00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1 390 130,00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1 390 130,00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1 524 161,00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2021600100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2 914 291,00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1 390 130,00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1 390 130,00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1 524 161,00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2021600110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2 914 291,00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1 390 130,00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1 390 130,00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1 524 161,00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2022000000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2022555500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2022555510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1 320 892,00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Субвенции бюджетам бюджетной системы Российской Федерации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2023000000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220 475,25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2023511800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220 475,25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2023511810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220 475,25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2024000000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2024001400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645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2024001410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2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> 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8370" w:type="dxa"/>
            <w:gridSpan w:val="17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2. Расходы бюджета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Форма 0503127 с. 2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Наименование показателя</w:t>
            </w:r>
          </w:p>
        </w:tc>
        <w:tc>
          <w:tcPr>
            <w:tcW w:w="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ки</w:t>
            </w:r>
          </w:p>
        </w:tc>
        <w:tc>
          <w:tcPr>
            <w:tcW w:w="136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 расхода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бюджетной классификации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Утвержденные бюджетные назначения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Лимиты бюджетных обязательств</w:t>
            </w:r>
          </w:p>
        </w:tc>
        <w:tc>
          <w:tcPr>
            <w:tcW w:w="33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Исполнено</w:t>
            </w:r>
          </w:p>
        </w:tc>
        <w:tc>
          <w:tcPr>
            <w:tcW w:w="168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cMar/>
            <w:textDirection w:val="lrTb"/>
            <w:vAlign w:val="center"/>
          </w:tcPr>
          <w:p>
            <w:pPr>
              <w:spacing w:after="0"/>
              <w:ind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Неисполненные назначения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25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365" w:type="dxa"/>
            <w:gridSpan w:val="7"/>
            <w:vMerge w:val="continue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финансовые органы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банковские счета 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некассовые операции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итого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ассигнованиям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лимитам бюджетных обязательств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left"/>
            </w:pPr>
            <w:r>
              <w:rPr>
                <w:rFonts w:ascii="Arial" w:hAnsi="Arial"/>
                <w:sz w:val="9"/>
                <w:szCs w:val="9"/>
              </w:rPr>
              <w:t>Расходы бюджета — всего</w:t>
            </w:r>
          </w:p>
        </w:tc>
        <w:tc>
          <w:tcPr>
            <w:tcW w:w="25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36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69 672 703,96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69 672 703,96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4 615 099,16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4 615 099,16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65 057 604,80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65 057 604,80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0"/>
              <w:jc w:val="left"/>
            </w:pPr>
            <w:r>
              <w:rPr>
                <w:rFonts w:ascii="Arial" w:hAnsi="Arial"/>
                <w:sz w:val="8"/>
                <w:szCs w:val="8"/>
              </w:rPr>
              <w:t>в том числе: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ОБЩЕГОСУДАРСТВЕННЫЕ ВОПРОСЫ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52 988 628,31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52 988 628,31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3 163 649,86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3 163 649,86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Глава муниципального образования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796 199,04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299 508,41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Фонд оплаты труда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611 520,00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611 520,00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231 074,34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231 074,34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380 445,66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380 445,66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184 679,04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184 679,04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68 434,07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68 434,07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116 244,97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116 244,97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Межбюджетные трансферты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51 784,00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21 576,68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30 207,32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30 207,32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2 402 570,96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2 402 570,96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823 936,53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823 936,53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функционирования местных администраций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805 282,35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805 282,35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деятельности администрации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805 282,35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805 282,35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2 357 800,96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805 282,35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805 282,35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2 175 124,91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2 175 124,91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804 687,35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804 687,35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2 175 124,91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2 175 124,91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804 687,35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804 687,35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Фонд оплаты труда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1 670 602,85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1 670 602,85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618 039,41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618 039,41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1 052 563,44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1 052 563,44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504 522,06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504 522,06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186 647,94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186 647,94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317 874,12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317 874,12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бюджетные ассигнования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налогов, сборов и иных платежей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налога на имущество организаций и земельного налога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172 676,05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172 676,05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прочих налогов, сборов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595,00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4 405,00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4 405,00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иных платежей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С1402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Межбюджетные трансферты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межбюджетные трансферты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0104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П1485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44 770,00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18 654,18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26 115,82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26 115,82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Другие общегосударственные вопросы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49 738 074,31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49 738 074,31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2 018 628,24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2 018 628,24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«Управление муниципальным имуществом и земельными ресурсами Моковского сельсовета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Моковского сельсовета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Мероприятия в области имущественных отношений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С1467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С1467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С1467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С1467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185 000,00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Мероприятия в области земельных отношений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С1468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С1468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С1468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С1468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135 000,00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Об утверждении муниципальной программы "Профилактика правонарушений на территории Моковского сельсовета Курского района Курской области на 2022-2026 годы"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"Обеспечение правопорядка на территории Моковского сельсовета Курского района Курской области" муниципальной программы "Профилактика правонарушений на территории Моковского сельсовета Курского района Курской области на 2022-2026 годы"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"Обеспечение правопорядка на территории Моковского сельсовета Курского района Курской области"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мероприятий направленных на обеспечение правопорядка на территории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1 130 671,63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1 130 671,63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Выполнение других обязательств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1 130 671,63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1 130 671,63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Выполнение других (прочих) обязательств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46 560 016,31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1 130 671,63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1 130 671,63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1 540 207,64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1 540 207,64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646 392,34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646 392,34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1 540 207,64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1 540 207,64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646 392,34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646 392,34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255 400,00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255 400,00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118 429,60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118 429,60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136 970,40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136 970,40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784 807,64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784 807,64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342 739,31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342 739,31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442 068,33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442 068,33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энергетических ресурсов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185 223,43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185 223,43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314 776,57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314 776,57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бюджетные ассигнования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45 019 808,67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45 019 808,67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484 279,29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484 279,29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налогов, сборов и иных платежей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1 575 000,00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1 575 000,00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484 279,29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484 279,29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налога на имущество организаций и земельного налога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1 358 791,50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1 358 791,50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268 070,79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268 070,79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1 090 720,71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1 090 720,71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Уплата иных платежей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853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216 208,50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216 208,50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216 208,50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216 208,50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Резервные средства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870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43 444 808,67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43 444 808,67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43 444 808,67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43 444 808,67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С1439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С1439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С1439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С1439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16 650,26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183 349,74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183 349,74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791 306,35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791 306,35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 обеспечение деятельности муниципальных казенных учреждений, не вошедших в программные мероприятия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791 306,35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791 306,35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2 573 058,00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791 306,35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791 306,35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1 519 641,20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1 519 641,20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397 716,66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397 716,66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казенных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1 519 641,20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1 519 641,20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397 716,66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397 716,66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Фонд оплаты труда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1 167 159,14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1 167 159,14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306 395,29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306 395,29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860 763,85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860 763,85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352 482,06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352 482,06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91 321,37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91 321,37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261 160,69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261 160,69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393 589,69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393 589,69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1 053 416,80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393 589,69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393 589,69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220 000,00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220 000,00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32 450,13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32 450,13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187 549,87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187 549,87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0113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С1401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833 416,80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833 416,80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361 139,56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361 139,56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472 277,24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472 277,24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НАЦИОНАЛЬНАЯ ОБОРОНА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Мобилизационная и вневойсковая подготовка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Непрограммные расходы органов местного самоуправления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337 274,00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116 798,75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Фонд оплаты труда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259 043,01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259 043,01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89 707,20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89 707,20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169 335,81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169 335,81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77200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51180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129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78 230,99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78 230,99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27 091,55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27 091,55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51 139,44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51 139,44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Защита населения и территории от чрезвычайных ситуаций природного и техногенного характера, пожарная безопасность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Моковского сельсовета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Моковского сельсовета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Расходы муниципального образования на обеспечения первичных мер пожарной безопасности в границах населенных пунктов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С1415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С1415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С1415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0310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13101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С1415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169 100,00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330 900,00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330 900,00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НАЦИОНАЛЬНАЯ ЭКОНОМИКА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278 318,25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278 318,25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Дорожное хозяйство (дорожные фонды)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Выполнение других обязательств Моковского сельсовета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П1424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П1424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П1424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0409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76100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П1424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212 294,00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182 738,25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29 555,75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Другие вопросы в области национальной экономики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"Энергосбережение и повышение энергетической эффективности в Моковском сельсовете Курского района Курской области на 2024-2028 годы"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"Повышение энергетической эффективности в Моковском сельсовете Курского района Курской области"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"Осуществление мероприятий в области энергосбережения"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Мероприятия в области энергосбережения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0412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С1434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95 580,00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4 420,00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ЖИЛИЩНО-КОММУНАЛЬНОЕ ХОЗЯЙСТВО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14 826 838,81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14 826 838,81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Благоустройство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14 826 838,81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14 826 838,81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«Обеспечение доступным и комфортным жильем и коммунальными услугами граждан в Моковском сельсовете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«Обеспечение качественными услугами ЖКХ населения Моковского сельсовета» муниципальной программы «Обеспечение доступным и комфортным жильем и коммунальными услугами граждан в Моковском сельсовете Курского района Курской области на 2020-2024 годы»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Мероприятия по благоустройству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10 037 904,41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759 036,95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8 837 904,41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8 837 904,41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400 105,82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400 105,82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8 437 798,59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8 437 798,59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энергетических ресурсов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07301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С1433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1 200 000,00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358 931,13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358 931,13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841 068,87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841 068,87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"Формирование современной городской среды на территории муниципального образования" Моковский сельсовет"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4 788 934,40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4 788 934,40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Формирование современной городской среды на территории муниципального образования "Моковский сельсовет" Курского района Курской области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4 788 934,40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4 788 934,40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"Реализация регионального проекта "Формирование комфортной городской среды за счет средств муниципального образования"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программ формирования современной городской среды за счет средств муниципального образования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3 443 525,40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"Реализация регионального проекта "Формирование комфортной городской среды"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Реализация мероприятий по формированию комфортной городской среды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0503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191F2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55550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1 345 409,00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СОЦИАЛЬНАЯ ПОЛИТИКА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Пенсионное обеспечение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«Социальная поддержка граждан на 2020-2024 годы в Моковском сельсовете Курского района Курской области»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«Выплата пенсий за выслугу лет и доплат к пенсиям муниципальных служащих»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С1445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Социальное обеспечение и иные выплаты населению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С1445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Публичные нормативные социальные выплаты гражданам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С1445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пенсии, социальные доплаты к пенсиям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1001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02201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С1445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312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307 668,84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128 195,35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179 473,49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179 473,49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ФИЗИЧЕСКАЯ КУЛЬТУРА И СПОРТ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1100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Массовый спорт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Муниципальная программа "Повышение эффективности работы с молодежью, организация отдыха и оздоровления детей, молодежи, развитие физической культуры и спорта на территории Моковского сельсовета Курского района Курской области на 2020-2024 годы"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08000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Подпрограмма "Реализация муниципальной политики в сфере физической культуры и спорта"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08300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Основное мероприятие "Физической воспитание, вовлечение населения в занятия физической культуры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С1406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С1406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С1406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Прочая закупка товаров, работ и услуг</w:t>
            </w:r>
          </w:p>
        </w:tc>
        <w:tc>
          <w:tcPr>
            <w:tcW w:w="25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200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1102</w:t>
            </w:r>
          </w:p>
        </w:tc>
        <w:tc>
          <w:tcPr>
            <w:tcW w:w="300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08301</w:t>
            </w:r>
          </w:p>
        </w:tc>
        <w:tc>
          <w:tcPr>
            <w:tcW w:w="37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С1406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Результат исполнения бюджета (дефицит / профицит )</w:t>
            </w:r>
          </w:p>
        </w:tc>
        <w:tc>
          <w:tcPr>
            <w:tcW w:w="255" w:type="dxa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450</w:t>
            </w:r>
          </w:p>
        </w:tc>
        <w:tc>
          <w:tcPr>
            <w:tcW w:w="1365" w:type="dxa"/>
            <w:gridSpan w:val="7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510 940,44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510 940,44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2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365" w:type="dxa"/>
            <w:gridSpan w:val="7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7515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9"/>
                <w:szCs w:val="9"/>
              </w:rPr>
              <w:t>3. Источники финансирования дефицита бюджета</w:t>
            </w: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Форма 0503127 с. 3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Наименование показателя</w:t>
            </w:r>
          </w:p>
        </w:tc>
        <w:tc>
          <w:tcPr>
            <w:tcW w:w="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ки</w:t>
            </w:r>
          </w:p>
        </w:tc>
        <w:tc>
          <w:tcPr>
            <w:tcW w:w="136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 источника финансирования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бюджетной классификации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Утвержденные бюджетные назначения</w:t>
            </w:r>
          </w:p>
        </w:tc>
        <w:tc>
          <w:tcPr>
            <w:tcW w:w="33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Исполнено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Неисполненные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25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365" w:type="dxa"/>
            <w:gridSpan w:val="7"/>
            <w:vMerge w:val="continue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финансовые органы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банковские счета 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некассовые операции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итого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назначения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9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Источники финансирования дефицита бюджета — всего</w:t>
            </w:r>
          </w:p>
        </w:tc>
        <w:tc>
          <w:tcPr>
            <w:tcW w:w="25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136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43 731 230,67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-510 940,44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-510 940,44</w:t>
            </w:r>
          </w:p>
        </w:tc>
        <w:tc>
          <w:tcPr>
            <w:tcW w:w="85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43 731 230,67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8"/>
                <w:szCs w:val="8"/>
              </w:rPr>
              <w:t>в том числе:</w:t>
            </w:r>
          </w:p>
        </w:tc>
        <w:tc>
          <w:tcPr>
            <w:tcW w:w="25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365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источники внутреннего финансирования бюджета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520</w:t>
            </w:r>
          </w:p>
        </w:tc>
        <w:tc>
          <w:tcPr>
            <w:tcW w:w="1365" w:type="dxa"/>
            <w:gridSpan w:val="7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 них: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8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25" w:type="dxa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20" w:type="dxa"/>
            <w:gridSpan w:val="3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85" w:type="dxa"/>
            <w:tcBorders>
              <w:top w:val="none" w:sz="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источники внешнего финансирования бюджета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620</w:t>
            </w:r>
          </w:p>
        </w:tc>
        <w:tc>
          <w:tcPr>
            <w:tcW w:w="1365" w:type="dxa"/>
            <w:gridSpan w:val="7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 них: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80" w:type="dxa"/>
            <w:tcBorders>
              <w:top w:val="none" w:sz="0" w:space="0" w:color="auto"/>
              <w:left w:val="non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25" w:type="dxa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20" w:type="dxa"/>
            <w:gridSpan w:val="3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top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85" w:type="dxa"/>
            <w:tcBorders>
              <w:top w:val="none" w:sz="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Изменение остатков средств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700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43 731 230,67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43 731 230,67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остатков средств, всего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365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остатков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прочих остатков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прочих остатков денежных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020100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710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020110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-25 841 473,29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остатков средств, всего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365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остатков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прочих остатков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020000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прочих остатков денежных средств бюджетов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020100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720</w:t>
            </w:r>
          </w:p>
        </w:tc>
        <w:tc>
          <w:tcPr>
            <w:tcW w:w="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</w:t>
            </w:r>
          </w:p>
        </w:tc>
        <w:tc>
          <w:tcPr>
            <w:tcW w:w="2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0105</w:t>
            </w:r>
          </w:p>
        </w:tc>
        <w:tc>
          <w:tcPr>
            <w:tcW w:w="42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020110</w:t>
            </w:r>
          </w:p>
        </w:tc>
        <w:tc>
          <w:tcPr>
            <w:tcW w:w="2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0000</w:t>
            </w:r>
          </w:p>
        </w:tc>
        <w:tc>
          <w:tcPr>
            <w:tcW w:w="28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69 572 703,96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Изменение остатков по расчетам (стр. 810 + 820)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800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-510 940,44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-510 940,44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Форма 0503127 с. 4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 xml:space="preserve"> Наименование показателя</w:t>
            </w:r>
          </w:p>
        </w:tc>
        <w:tc>
          <w:tcPr>
            <w:tcW w:w="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ки</w:t>
            </w:r>
          </w:p>
        </w:tc>
        <w:tc>
          <w:tcPr>
            <w:tcW w:w="136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Код источника финансирования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по бюджетной классификации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Утвержденные бюджетные назначения</w:t>
            </w:r>
          </w:p>
        </w:tc>
        <w:tc>
          <w:tcPr>
            <w:tcW w:w="33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Исполнено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Неисполненные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25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365" w:type="dxa"/>
            <w:gridSpan w:val="7"/>
            <w:vMerge w:val="continue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финансовые органы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через банковские счета 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некассовые операции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итого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назначения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1</w:t>
            </w:r>
          </w:p>
        </w:tc>
        <w:tc>
          <w:tcPr>
            <w:tcW w:w="25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3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5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7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9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изменение остатков по расчетам с органами, организующими исполнение бюджета</w:t>
            </w:r>
          </w:p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(стр. 811 + 812)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810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-510 940,44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-510 940,44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 них: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365" w:type="dxa"/>
            <w:gridSpan w:val="7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счетов расчетов (дебетовый остаток счета 1 210 02 000)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811</w:t>
            </w:r>
          </w:p>
        </w:tc>
        <w:tc>
          <w:tcPr>
            <w:tcW w:w="1365" w:type="dxa"/>
            <w:gridSpan w:val="7"/>
            <w:tcBorders>
              <w:top w:val="none" w:sz="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-5 126 039,60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-5 126 039,60</w:t>
            </w: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счетов расчетов (кредитовый остаток счета 1 304 05 000)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812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4 615 099,16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4 615 099,16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Изменение остатков по внутренним расчетам (стр. 821 + стр. 822)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820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 том числе: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365" w:type="dxa"/>
            <w:gridSpan w:val="7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none" w:sz="0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увеличение остатков по внутренним расчетам</w:t>
            </w:r>
          </w:p>
        </w:tc>
        <w:tc>
          <w:tcPr>
            <w:tcW w:w="255" w:type="dxa"/>
            <w:tcBorders>
              <w:top w:val="none" w:sz="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821</w:t>
            </w:r>
          </w:p>
        </w:tc>
        <w:tc>
          <w:tcPr>
            <w:tcW w:w="1365" w:type="dxa"/>
            <w:gridSpan w:val="7"/>
            <w:tcBorders>
              <w:top w:val="none" w:sz="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none" w:sz="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уменьшение остатков по внутренним расчетам </w:t>
            </w:r>
          </w:p>
        </w:tc>
        <w:tc>
          <w:tcPr>
            <w:tcW w:w="25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8"/>
                <w:szCs w:val="8"/>
              </w:rPr>
              <w:t>822</w:t>
            </w:r>
          </w:p>
        </w:tc>
        <w:tc>
          <w:tcPr>
            <w:tcW w:w="1365" w:type="dxa"/>
            <w:gridSpan w:val="7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9"/>
                <w:szCs w:val="9"/>
              </w:rPr>
              <w:t>×</w:t>
            </w: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370" w:type="dxa"/>
            <w:gridSpan w:val="1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9"/>
                <w:szCs w:val="9"/>
              </w:rPr>
              <w:t>Руководитель</w:t>
            </w:r>
          </w:p>
        </w:tc>
        <w:tc>
          <w:tcPr>
            <w:tcW w:w="150" w:type="dxa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9"/>
                <w:szCs w:val="9"/>
              </w:rPr>
              <w:t>Руководитель финансово- экономической службы</w:t>
            </w:r>
          </w:p>
        </w:tc>
        <w:tc>
          <w:tcPr>
            <w:tcW w:w="840" w:type="dxa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95" w:type="dxa"/>
            <w:gridSpan w:val="2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5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69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680" w:type="dxa"/>
            <w:gridSpan w:val="2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95" w:type="dxa"/>
            <w:gridSpan w:val="2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84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9"/>
                <w:szCs w:val="9"/>
              </w:rPr>
              <w:t>Главный бухгалтер</w:t>
            </w: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9"/>
                <w:szCs w:val="9"/>
              </w:rPr>
              <w:t>Централизованная бухгалтерия</w:t>
            </w:r>
          </w:p>
        </w:tc>
        <w:tc>
          <w:tcPr>
            <w:tcW w:w="6735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735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Руководитель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9"/>
                <w:szCs w:val="9"/>
              </w:rPr>
              <w:t>(уполномоченное лицо)</w:t>
            </w:r>
          </w:p>
        </w:tc>
        <w:tc>
          <w:tcPr>
            <w:tcW w:w="252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Глава Моковского сельсовета Курского района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Воробьев Руслан Александрович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20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(должность)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9"/>
                <w:szCs w:val="9"/>
              </w:rPr>
              <w:t>Исполнитель </w:t>
            </w: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025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Заместитель главы по финансам и экономике</w:t>
            </w: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Артющенко Ирина Анатольевна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3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8"/>
                <w:szCs w:val="8"/>
              </w:rPr>
              <w:t>54-09-42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025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(должность)</w:t>
            </w: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(подпись)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8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(расшифровка подписи)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3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7"/>
                <w:szCs w:val="7"/>
              </w:rPr>
              <w:t>(телефон, e-mail)</w:t>
            </w: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tcBorders>
              <w:left w:val="none" w:sz="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8"/>
                <w:szCs w:val="8"/>
              </w:rPr>
              <w:t>3 июня 2024 г.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15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6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8"/>
                <w:szCs w:val="8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8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headerReference w:type="default" r:id="rId8"/>
      <w:headerReference w:type="first" r:id="rId10"/>
      <w:pgSz w:w="11907" w:h="16839" w:orient="portrait"/>
      <w:pgMar w:top="737" w:right="567" w:bottom="567" w:left="1134"/>
      <w:titlePg/>
    </w:sectPr>
  </w:body>
</w:document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sdt>
    <w:sdtPr>
      <w:docPartObj>
        <w:docPartGallery w:val="Page Numbers (Top of Page)"/>
      </w:docPartObj>
    </w:sdtPr>
    <w:sdtContent>
      <w:p>
        <w:pPr>
          <w:pStyle w:val="a4"/>
        </w:pPr>
        <w:r>
          <w:ptab w:alignment="right" w:relativeTo="margin" w:leader="none"/>
        </w:r>
        <w:r>
          <w:rPr>
            <w:rFonts w:ascii="Arial" w:hAnsi="Arial"/>
            <w:sz w:val="7"/>
          </w:rPr>
          <w:t xml:space="preserve">Форма 0503127, с. </w:t>
        </w:r>
        <w:r>
          <w:rPr>
            <w:rFonts w:ascii="Arial" w:hAnsi="Arial"/>
            <w:sz w:val="7"/>
          </w:rPr>
          <w:r>
            <w:rPr>
              <w:rFonts w:ascii="Arial" w:hAnsi="Arial"/>
              <w:sz w:val="7"/>
              <w:fldChar w:fldCharType="begin"/>
            </w:rPr>
          </w:r>
          <w:r>
            <w:rPr>
              <w:rFonts w:ascii="Arial" w:hAnsi="Arial"/>
              <w:sz w:val="7"/>
              <w:instrText> PAGE   \* MERGEFORMAT </w:instrText>
            </w:rPr>
          </w:r>
          <w:r>
            <w:rPr>
              <w:rFonts w:ascii="Arial" w:hAnsi="Arial"/>
              <w:sz w:val="7"/>
              <w:fldChar w:fldCharType="separate"/>
            </w:rPr>
          </w:r>
          <w:r>
            <w:rPr>
              <w:rFonts w:ascii="Arial" w:hAnsi="Arial"/>
              <w:sz w:val="7"/>
              <w:fldChar w:fldCharType="end"/>
            </w:rPr>
          </w:r>
        </w:r>
      </w:p>
    </w:sdtContent>
  </w:sdt>
  <w:p>
    <w:pPr>
      <w:pStyle w:val="a4"/>
    </w:pPr>
  </w:p>
</w:hdr>
</file>

<file path=word/header2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sdt>
    <w:sdtPr>
      <w:docPartObj>
        <w:docPartGallery w:val="Page Numbers (Top of Page)"/>
      </w:docPartObj>
    </w:sdtPr>
  </w:sdt>
  <w:p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58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8"/>
    </w:rPr>
  </w:style>
  <w:style w:type="paragraph" w:styleId="rId8">
    <w:name w:val="header"/>
  </w:style>
  <w:style w:type="paragraph" w:styleId="rId10">
    <w:name w:val="header"/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