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CellMar>
          <w:left w:w="0" w:type="dxa"/>
          <w:right w:w="0" w:type="dxa"/>
        </w:tblCellMar>
        <w:tblLook w:val="04A0"/>
      </w:tblPr>
      <w:tblGrid>
        <w:gridCol w:w="2595"/>
        <w:gridCol w:w="600"/>
        <w:gridCol w:w="600"/>
        <w:gridCol w:w="69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>
        <w:trPr>
          <w:cantSplit/>
          <w:trHeight w:val="0" w:hRule="auto"/>
        </w:trPr>
        <w:tc>
          <w:tcPr>
            <w:tcW w:w="11685" w:type="dxa"/>
            <w:gridSpan w:val="26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9"/>
                <w:szCs w:val="19"/>
              </w:rPr>
              <w:t>Справочная таблица к отчету об исполнении консолидированного бюджета субъекта Российской Федерации 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на</w:t>
            </w:r>
          </w:p>
        </w:tc>
        <w:tc>
          <w:tcPr>
            <w:tcW w:w="1290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1 апреля 2024 г.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КОДЫ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Форма по ОКУД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0503387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Дата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01.04.2024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Наименование органа, организующего 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исполнение бюджета</w:t>
            </w:r>
          </w:p>
        </w:tc>
        <w:tc>
          <w:tcPr>
            <w:tcW w:w="9090" w:type="dxa"/>
            <w:gridSpan w:val="25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по ОКПО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Наименование бюджета</w:t>
            </w:r>
          </w:p>
        </w:tc>
        <w:tc>
          <w:tcPr>
            <w:tcW w:w="9090" w:type="dxa"/>
            <w:gridSpan w:val="25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Моковский сельсовет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по ОКАТО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38620436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Периодичность: месячная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9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Единица измерения: руб. 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(с точностью до двух десятичных знаков)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по ОКЕИ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383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 xml:space="preserve"> 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Код строки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Код расхода по классификации расходов бюджетов</w:t>
            </w:r>
          </w:p>
        </w:tc>
        <w:tc>
          <w:tcPr>
            <w:tcW w:w="480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Запланировано</w:t>
            </w:r>
          </w:p>
        </w:tc>
        <w:tc>
          <w:tcPr>
            <w:tcW w:w="480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Исполнено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60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1290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консолидированный бюджет субъекта Российской Федерации</w:t>
            </w:r>
          </w:p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бюджеты сельских поселений</w:t>
            </w:r>
          </w:p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консолидированный бюджет субъекта Российской Федерации</w:t>
            </w:r>
          </w:p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бюджеты сельских поселений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60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раздел (подраздел)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вид расхода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44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12" w:hRule="atLeast"/>
        </w:trPr>
        <w:tc>
          <w:tcPr>
            <w:tcW w:w="2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08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РАЗДЕЛ I  "Показатели за счет бюджетных средств"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органов государственной власти субъекта Российской Федерации,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государственной власти субъекта Российской Федерации, направленные на выполнение полномочий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00140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 органов  государственного финансового контроля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органов местного самоуправления,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3 491 274,00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3 491 274,00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727 090,99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727 090,99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2 541 165,86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2 541 165,86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559 478,79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53 824,32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559 478,79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53 824,32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767 432,09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767 432,09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167 612,20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16 254,93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167 612,20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16 254,93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00240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53 824,32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53 824,32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53 824,32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53 824,32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16 254,93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16 254,93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16 254,93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16 254,93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муниципального финансового контроля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государственных органов субъекта Российской Федерации, муниципальных органов, не относящихся соответственно к органам государственной власти субъекта Российской Федерации и органам местного самоуправления,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00301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00302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00303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централизованных бухгалтерий, иных групп по централизованному хозяйственному  обслуживанию,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00401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00402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00403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Иные выплаты, за исключением фонда оплаты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труда государственных (муниципальных) органов, лицам,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привлекаемым согласно законодательству для выполнения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отдельных полномочий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00420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Депутаты Государственной Думы и их помощники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00501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00502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00503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Члены Совета Федерации и их помощники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00601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00602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00603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Осуществление первичного воинского учета на территориях, где отсутствуют военные комиссариаты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00801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53 824,32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53 824,32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53 824,32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53 824,32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00802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00803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16 254,93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16 254,93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16 254,93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16 254,93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охране общественного порядка и обеспечению общественной безопасности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субвенций, поступающих от других бюджетов бюджетной системы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70 079,25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государственной политики в области содействия занятости населения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социальные выплаты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01401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Создание условий для совмещения женщинами обязанностей по воспитанию детей с трудовой занятостью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01510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организации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01520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tLeast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Компенсация разницы в тарифах, возникающей при установлении органами государственной власти субъектов Российской Федерации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0408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дорожного хозяйства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на предоставление межбюджетных трансфертов  местным бюджетам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осуществляемые  осуществляемые за счет межбюджетных трансфертов из бюджетов субъектов Российской Федерации на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02517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дорожных фондов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02530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182 738,25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182 738,25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на предоставление межбюджетных трансфертов  местным бюджетам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02550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обслуживание долговых обязательств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02538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182 738,25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182 738,25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02539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предоставление субсидий местным бюджетам на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02541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жилищного хозяйства,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жилищные услуги по ценам (тарифам), не обеспечивающим возмещение издержек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02801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Субсидии, предоставляемые юридическим лицам по иным основаниям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02810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капитальному ремонту многоквартирных домов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 переселению граждан из аварийного жилищного фонда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модернизации систем коммунальной инфраструктуры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02917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п.2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02918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субъектов Российской Федерации и местных бюджетов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капитальному ремонту многоквартирных домов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 переселению граждан из аварийного жилищного фонда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модернизации систем коммунальной инфраструктуры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02926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п.2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02927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коммунального хозяйства,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газоснабжения или газ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Субсидии, предоставляемые юридическим лицам по иным основаниям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модернизацию региональных систем дошкольного образования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03611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реализацию мероприятий программы "Содействия созданию в субъектах Российской Федерации новых мест в общеобразовательных организациях"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 финансовое обеспечение получения 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03621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содержание детских домов,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детские дома семейного типа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03701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0702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Поощрение лучших учителей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предоставлению дополнительного образования детям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04110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одаренных детей и молодежи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04120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Оздоровление детей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Мероприятия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04201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0707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Финансовое обеспечение мероприятий в сфере обязательного медицинского страхования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на обязательное медицинское страхование неработающего населения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06001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06002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Социальное обеспечение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307 668,84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307 668,84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76 917,21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76 917,21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06101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Выплата региональной доплаты к пенсии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Субсидии, предоставляемые гражданам на оплату жилого помещения и коммунальных услуг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06310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организайий (прекращением деятельности, полномочий физическими лицами) в соотвтетствии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Выплаты инвалидам компенсаций страховых премий по договорам 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мер социальной поддержки отдельных категорий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Ежемесячное пособие на ребенка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ветеранов труда, всего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видам льгот в натуральной форме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на оплату ЖКУ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проезд на городском и пригородном транспорте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услуги связи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зубопротезирование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прочие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денежным выплатам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тружеников тыла, всего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видам льгот в натуральном выражении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оплата лекарств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проезд на городском и пригородном транспорте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зубопротезирование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прочие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денежным выплатам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видам льгот в натуральной форме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на оплату ЖКУ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проезд на городском и пригородном транспорте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зубопротезирование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оплата лекарств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оплата установки телефона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прочие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денежным выплатам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Оплата жилищно-коммунальных услуг отдельным категориям граждан,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ветеранах"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07501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социальной защите инвалидов в Российской Федерации"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07502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законов о социальной защите и гарантиях гражданам, подвергшимся радиационному воздействию вследствие катастрофы на Чернобыльской АЭС, аварии на ПО "Маяк" и сбросов радиоактивных отходов в реку "Теча", и ядерных испытаний на Семипалатинском полигоне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07503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Единовременные денежные компенсации реабилитированным лицам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Единовременное денежное поощрение при награждении орденом "Родительская слава"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Ежемесячная денежная выплата, назначаемая в случае рождения( после 31.12.2012) третьего ребенка или последующих детей до достижения ребенком возраста трех лет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07710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целях реализации ст. 8 Федерального закона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08000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08100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08200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выплаты приемной семье на содержание подопечных детей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08201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вознаграждение приемного родителя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08202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выплаты семьям опекунов на содержание подопечных детей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08203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Материальное обеспечение патронатной  семьи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выплаты патронатной семье на содержание подопечных детей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08301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вознаграждение патронатного родителя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08302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улучшению жилищных условий семей, имеющих трех и более детей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09310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на создание необходимой инфраструктуры на земельных участках, предоставляемых указанной категории бесплатно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09311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Создание специальных условий ипотечного кредитования отдельных категорий граждан (молодых семей, работников бюджетной сферы и др.)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09320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Резервный фонд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Объем средств, выделенный из резервного фонда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Резервный фонд субъекта Российской Федерации (первоначальный объем)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Объем средств, выделенный из резервного фонда субъекта Российской Федерации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09611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информационное освещение деятельности органов государственной власти субъекта Российской Федерации (местного самоуправления) и поддержку средств массовой информации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8 534,68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8 534,68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Государственные и муниципальные программы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16 539 507,65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16 539 507,65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468 658,40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468 658,40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федеральная адресная инвестиционная программа (ФАИП)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10101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государственные и муниципальные  программы, формируемые за счет субвенций, поступающих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10102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здравоохранения",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образования"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развития образования на 2016 - 2020 годы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10221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"Русский язык" на 2016 - 2020 годы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10222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10223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"Социальная поддержка граждан",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10231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"Доступная среда" на 2011 - 2020 годы,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"Обеспечение доступным и комфортным жильем и коммунальными услугами граждан Российской  Федерации",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4 788 934,40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4 788 934,40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10251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10252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"Содействие занятости населения",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10271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10272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10273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культуры и туризма"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"Культура России (2012 - 2018 годы)"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"Развитие внутреннего и въездного туризма в Российской Федерации (2011 - 2018 годы)"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"Охрана окружающей среды" на 2012 - 2020 годы, 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10290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"Охрана озера Байкал и социально-экономическое развитие Байкальской природной территории на 2012 - 2020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10291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10292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"Развитие физической культуры и спорта",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"Экономическое развитие и инновационная экономика",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единой государственной системы регистрации прав и кадастрового учета недвижимости  (2014 - 2019 годы)"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промышленности и повышение ее конкурентоспособности",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"Информационное общество (2011 - 2020 годы)",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транспортной системы",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транспортной системы России (2010 - 2020 годы)"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10341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10342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10351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мелиорации земель сельскохозяйственного назначения России на 2014 - 2020 годы"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10352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10353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рыбохозяйственного комплекса",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"Воспроизводство и использование природных ресурсов",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"Развитие водохозяйственного комплекса Российской Федерации в 2012 - 2020 годах"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10371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10372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лесного хозяйства"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Дальнего Востока и Байкальского региона",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10390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"Экономическое и социальное развитие Дальнего Востока и Байкальского региона на период до 2018 года"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10391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"Социально-экономическое развитие Курильских островов (Сахалинская область) на 2016 - 2025 годы"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10392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10393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Северо-Кавказского федерального округа" на период до 2025 года,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"Социально-экономическое развитие Республики Ингушетия на 2010 - 2016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"Юг России (2014 - 2020 годы)"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Калининградской области до 2020 года",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развития Калининградской области на период до 2020 года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Крымского федерального округа на период до 2020 года",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"Социально-экономическое развитие Республики Крым и г. Севастополя до 2020 года"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10421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10422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Федеральной целевой программы "Развитие Республики Карелия на период до 2020 года",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 Государственной программы по оказанию содействия добровольному переселению в Российскую Федерацию соотечественников, проживающих за рубежом,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ОСТАТКИ СРЕДСТВ БЮДЖЕТОВ НА ОТЧЕТНУЮ ДАТУ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46 190 304,67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46 190 304,67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остатки целевых средств бюджетов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10801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средства бюджетов субъектов Российской Федерации, размещенные на банковских депозитах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10802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ПРОСРОЧЕННАЯ КРЕДИТОРСКАЯ  ЗАДОЛЖЕННОСТЬ,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содержания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 иные выплаты работникам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по коммунальным услугам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10905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по пособиям по социальной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помощи населению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Просроченная кредиторская задолженность по расходам на реализацию мер социальной поддержки отдельных категорий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выплату ежемесячного пособия на ребенка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11200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обеспечение мер социальной поддержки ветеранов труда, всего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обеспечение мер социальной поддержки тружеников тыла, всего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Просроченная кредиторская задолженность по предоставлению мер социальной поддержки по оплате жилищно-коммунальных услуг отдельным категориям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ветеранах"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11701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социальной защите инвалидов в Российской Федерации"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11702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законов о социальной защите и гарантиях гражданам, подвергшимся радиационному воздействию вследствие катастрофы на Чернобыльской АЭС, аварии на ПО "Маяк" и сбросов радиоактивных отходов в реку "Теча", и ядерных испытаний на Семипалатинском полигоне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11703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Просроченная кредиторская задолженность по расходам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11710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Задолженность по выплатам  на обязательное медицинское страхование неработающего населения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11720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Долговые обязательства государственных и муниципальных унитарных предприятий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Капитальные вложения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казенных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автономных и бюджетных учреждений на приобретение (изготовление) объектов относящихся к основным средствам за счет средств субсидий, предоставляемых органами государственной власти субъекта Российской Федерации (органами местного самоуправления)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бюджетные инвестиции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410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бюджетные инвестиции иным юридическим лицам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субсидии автономным и бюджетным учреждениям на осуществление капитальных вложений или приобритение объектов недвижимого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субсидии государственным (муниципальным) унитарным предприятиям на осуществление капитальных вложений или приобритение объектов недвижимого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иные расходы на приобретение (изготовление) объектов относящихся к основным средствам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Капитальный ремонт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закупка органами государственной власти субъекта Российской Федерации  (местного самоуправления) товаров, работ, услуг в целях капитального ремонта государственного (муниципального) имущества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закупка казенными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закупка автономными и бюджетными учреждениями 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иные расходы на 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13000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208 149,94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208 149,94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 xml:space="preserve"> 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208 149,94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208 149,94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14000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61 651,25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61 651,25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61 651,25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61 651,25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tLeast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085" w:type="dxa"/>
            <w:gridSpan w:val="4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085" w:type="dxa"/>
            <w:gridSpan w:val="4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 xml:space="preserve"> (по состоянию на 1 апреля, 1 июля, 1 октября текущего финансового года и 1 января года, следующего за отчетным)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выплату стипендий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в учебных заведениях: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22340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высшего профессионального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22341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среднего профессионального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22342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автономных и бюджетных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22500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Закупка автономными и бюджетными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22600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фонд оплаты труда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23000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208 149,94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208 149,94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208 149,94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208 149,94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24000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61 651,25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61 651,25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61 651,25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61 651,25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Руководитель финансового органа: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gridSpan w:val="17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(подпись)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2490" w:type="dxa"/>
            <w:gridSpan w:val="3"/>
            <w:shd w:val="clear" w:color="auto" w:fill="auto"/>
            <w:tcMar>
              <w:left w:w="525" w:type="dxa"/>
            </w:tcMar>
            <w:textDirection w:val="lrTb"/>
            <w:vAlign w:val="center"/>
          </w:tcPr>
          <w:p>
            <w:pPr>
              <w:spacing w:after="0"/>
              <w:ind w:left="525"/>
              <w:wordWrap w:val="0"/>
              <w:jc w:val="left"/>
            </w:pPr>
            <w:r>
              <w:rPr>
                <w:rFonts w:ascii="Arial" w:hAnsi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2 апреля 2024 г.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</w:tbl>
    <w:sectPr>
      <w:headerReference w:type="default" r:id="rId8"/>
      <w:headerReference w:type="first" r:id="rId10"/>
      <w:pgSz w:w="16839" w:h="11907" w:orient="landscape"/>
      <w:pgMar w:top="1474" w:right="567" w:bottom="396" w:left="850"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rFonts w:ascii="Arial" w:hAnsi="Arial"/>
            <w:sz w:val="13"/>
          </w:rPr>
          <w:t xml:space="preserve">Форма 0503387 страница </w:t>
        </w:r>
        <w:r>
          <w:rPr>
            <w:rFonts w:ascii="Arial" w:hAnsi="Arial"/>
            <w:sz w:val="13"/>
          </w:rPr>
          <w:r>
            <w:rPr>
              <w:rFonts w:ascii="Arial" w:hAnsi="Arial"/>
              <w:sz w:val="13"/>
              <w:fldChar w:fldCharType="begin"/>
            </w:rPr>
          </w:r>
          <w:r>
            <w:rPr>
              <w:rFonts w:ascii="Arial" w:hAnsi="Arial"/>
              <w:sz w:val="13"/>
              <w:instrText> PAGE   \* MERGEFORMAT </w:instrText>
            </w:rPr>
          </w:r>
          <w:r>
            <w:rPr>
              <w:rFonts w:ascii="Arial" w:hAnsi="Arial"/>
              <w:sz w:val="13"/>
              <w:fldChar w:fldCharType="separate"/>
            </w:rPr>
          </w:r>
          <w:r>
            <w:rPr>
              <w:rFonts w:ascii="Arial" w:hAnsi="Arial"/>
              <w:sz w:val="13"/>
              <w:fldChar w:fldCharType="end"/>
            </w:rPr>
          </w:r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rFonts w:ascii="Arial" w:hAnsi="Arial"/>
            <w:sz w:val="13"/>
          </w:rPr>
          <w:t xml:space="preserve">Форма 0503387 страница </w:t>
        </w:r>
        <w:r>
          <w:rPr>
            <w:rFonts w:ascii="Arial" w:hAnsi="Arial"/>
            <w:sz w:val="13"/>
          </w:rPr>
          <w:r>
            <w:rPr>
              <w:rFonts w:ascii="Arial" w:hAnsi="Arial"/>
              <w:sz w:val="13"/>
              <w:fldChar w:fldCharType="begin"/>
            </w:rPr>
          </w:r>
          <w:r>
            <w:rPr>
              <w:rFonts w:ascii="Arial" w:hAnsi="Arial"/>
              <w:sz w:val="13"/>
              <w:instrText> PAGE   \* MERGEFORMAT </w:instrText>
            </w:rPr>
          </w:r>
          <w:r>
            <w:rPr>
              <w:rFonts w:ascii="Arial" w:hAnsi="Arial"/>
              <w:sz w:val="13"/>
              <w:fldChar w:fldCharType="separate"/>
            </w:rPr>
          </w:r>
          <w:r>
            <w:rPr>
              <w:rFonts w:ascii="Arial" w:hAnsi="Arial"/>
              <w:sz w:val="13"/>
              <w:fldChar w:fldCharType="end"/>
            </w:rPr>
          </w:r>
        </w:r>
      </w:p>
    </w:sdtContent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88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3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