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4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75"/>
        <w:gridCol w:w="705"/>
        <w:gridCol w:w="360"/>
        <w:gridCol w:w="405"/>
        <w:gridCol w:w="330"/>
        <w:gridCol w:w="315"/>
        <w:gridCol w:w="240"/>
        <w:gridCol w:w="525"/>
        <w:gridCol w:w="555"/>
        <w:gridCol w:w="1155"/>
        <w:gridCol w:w="720"/>
        <w:gridCol w:w="345"/>
        <w:gridCol w:w="405"/>
        <w:gridCol w:w="330"/>
        <w:gridCol w:w="225"/>
        <w:gridCol w:w="240"/>
        <w:gridCol w:w="390"/>
        <w:gridCol w:w="1050"/>
        <w:gridCol w:w="840"/>
        <w:gridCol w:w="630"/>
        <w:gridCol w:w="1470"/>
      </w:tblGrid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655" w:type="dxa"/>
            <w:gridSpan w:val="1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0503124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 апреля 2024 г.</w:t>
            </w: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01.04.2024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АДМИНИСТРАЦИЯ МОКОВСКОГО СЕЛЬСОВЕТА КУРСКОГО РАЙОНА КУРСКОЙ ОБЛАСТИ  (ФО)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 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Моковский сельсовет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38620436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cantSplit/>
          <w:trHeight w:val="120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Доходы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дохода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25 841 473,29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4 750 210,74</w:t>
            </w:r>
          </w:p>
        </w:tc>
      </w:tr>
      <w:tr>
        <w:trPr>
          <w:cantSplit/>
          <w:trHeight w:val="195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290" w:type="dxa"/>
            <w:gridSpan w:val="4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21 156 722,29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3 571 456,31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457 414,18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457 414,18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522 179,73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442 426,79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24 476,78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3 772,65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60 121,78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6 079,74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1 654,14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5 135,00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18 652 039,57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2 774 004,82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301 621,24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301 621,24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14 450 136,33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2 472 383,58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1 008 981,77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1 008 981,77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1 463 401,81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1 463 401,81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298 437,75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298 437,75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298 437,75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298 437,75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27 827,62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27 827,62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27 827,62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1140602510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27 827,62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13 771,94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13 771,94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13 771,94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4 684 751,00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1 178 754,43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4 684 751,00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1 188 926,50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936 109,00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936 109,00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936 109,00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70 079,25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70 079,25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70 079,25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182 738,25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182 738,25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182 738,25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-10 172,07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2080500010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-10 172,07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6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0503124, с. 2</w:t>
            </w: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Расходы бюджета</w:t>
            </w:r>
          </w:p>
        </w:tc>
      </w:tr>
      <w:tr>
        <w:trPr>
          <w:cantSplit/>
          <w:trHeight w:val="105" w:hRule="atLeast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расхода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69 672 703,96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2 291 136,74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2 291 136,74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1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611 520,00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134 269,62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134 269,62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184 679,04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39 199,04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39 199,04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51 784,00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12 946,00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12 946,00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1 670 602,85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371 384,85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371 384,85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504 522,06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112 158,23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112 158,23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172 676,05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44 770,00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11 192,50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11 192,50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255 400,00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50 650,00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50 650,00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784 807,64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139 232,28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139 232,28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141 827,87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141 827,87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66 208,50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66 208,50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870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43 444 808,67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8 534,68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8 534,68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1 167 159,14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208 149,94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208 149,94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352 482,06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61 651,25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61 651,25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5 750,00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5 750,00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833 416,80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206 506,08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206 506,08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259 043,01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53 824,32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53 824,32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78 230,99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16 254,93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16 254,93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157 100,00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157 100,00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212 294,00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182 738,25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182 738,25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8 837 904,41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37 278,52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37 278,52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158 362,67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158 362,67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3 443 525,40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1 345 409,00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307 668,84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76 917,21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76 917,21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  <w:textDirection w:val="lrTb"/>
            <w:vAlign w:val="top"/>
          </w:tcPr>
          <w:p>
            <w:pPr>
              <w:spacing w:after="0"/>
              <w:ind w:left="21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   </w:t>
            </w: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-43 731 230,67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2 459 074,00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righ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14910" w:type="dxa"/>
            <w:gridSpan w:val="21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источника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финансирования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дефицита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бюджета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по бюджетной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Утвержденные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бюджетные </w:t>
            </w:r>
          </w:p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Исполнено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70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2730" w:type="dxa"/>
            <w:gridSpan w:val="7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875" w:type="dxa"/>
            <w:gridSpan w:val="2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center"/>
          </w:tcPr>
          <w:p>
            <w:pPr>
              <w:spacing w:after="0"/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перечислено на банковские счета учреждений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43 731 230,67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-2 459 074,00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-2 459 074,00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240" w:hRule="atLeast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top w:val="none" w:sz="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top w:val="none" w:sz="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6"/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top"/>
          </w:tcPr>
          <w:p>
            <w:pPr>
              <w:spacing w:after="0"/>
              <w:ind w:left="420"/>
              <w:wordWrap w:val="1"/>
              <w:jc w:val="left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средств                 (стр.710 + стр.720) 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43 731 230,67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-2 459 074,00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-2 459 074,00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-4 966 446,95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textDirection w:val="lrTb"/>
            <w:vAlign w:val="bottom"/>
          </w:tcPr>
          <w:p>
            <w:pPr>
              <w:spacing w:after="0"/>
              <w:ind w:left="42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  <w:textDirection w:val="lrTb"/>
            <w:vAlign w:val="top"/>
          </w:tcPr>
          <w:p>
            <w:pPr>
              <w:spacing w:after="0"/>
              <w:ind w:left="630"/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2 507 372,95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tcBorders>
              <w:top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 финансово-</w:t>
            </w:r>
          </w:p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shd w:val="clear" w:color="auto" w:fill="auto"/>
            <w:textDirection w:val="lrTb"/>
            <w:vAlign w:val="bottom"/>
          </w:tcPr>
          <w:p>
            <w:pPr>
              <w:spacing w:after="0"/>
              <w:jc w:val="center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2 апреля 2024 г.</w:t>
            </w: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367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7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6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1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5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875" w:type="dxa"/>
            <w:gridSpan w:val="2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40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9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05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84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63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14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headerReference w:type="default" r:id="rId8"/>
      <w:headerReference w:type="first" r:id="rId10"/>
      <w:pgSz w:w="11907" w:h="16839" w:orient="portrait"/>
      <w:pgMar w:top="680" w:right="567" w:bottom="567" w:left="907"/>
      <w:titlePg/>
    </w:sectPr>
  </w:body>
</w:document>
</file>

<file path=word/header1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  <w:sdtContent>
      <w:p>
        <w:pPr>
          <w:pStyle w:val="a4"/>
        </w:pPr>
        <w:r>
          <w:rPr>
            <w:rFonts w:ascii="Arial" w:hAnsi="Arial"/>
            <w:sz w:val="16"/>
          </w:rPr>
          <w:t xml:space="preserve">Форма 0503124, с. #P</w:t>
        </w:r>
      </w:p>
    </w:sdtContent>
  </w:sdt>
  <w:p>
    <w:pPr>
      <w:pStyle w:val="a4"/>
    </w:pPr>
  </w:p>
</w:hdr>
</file>

<file path=word/header2.xml><?xml version="1.0" encoding="utf-8"?>
<w:hd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<w:sdt>
    <w:sdtPr>
      <w:docPartObj>
        <w:docPartGallery w:val="Page Numbers (Top of Page)"/>
      </w:docPartObj>
    </w:sdtPr>
  </w:sdt>
  <w:p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69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rId8">
    <w:name w:val="header"/>
  </w:style>
  <w:style w:type="paragraph" w:styleId="rId10">
    <w:name w:val="header"/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