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43" w:rsidRDefault="00296947" w:rsidP="00622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="005429B8">
        <w:rPr>
          <w:rFonts w:ascii="Times New Roman" w:hAnsi="Times New Roman" w:cs="Times New Roman"/>
          <w:sz w:val="28"/>
          <w:szCs w:val="28"/>
        </w:rPr>
        <w:t xml:space="preserve"> Добрый день, </w:t>
      </w:r>
      <w:r w:rsidR="00E92CF5">
        <w:rPr>
          <w:rFonts w:ascii="Times New Roman" w:hAnsi="Times New Roman" w:cs="Times New Roman"/>
          <w:sz w:val="28"/>
          <w:szCs w:val="28"/>
        </w:rPr>
        <w:t>есть ли условия, соблюдение которых является обязательным для перевода жилого помещения в нежилое</w:t>
      </w:r>
      <w:r w:rsidR="00622E43" w:rsidRPr="00622E43">
        <w:rPr>
          <w:rFonts w:ascii="Times New Roman" w:hAnsi="Times New Roman" w:cs="Times New Roman"/>
          <w:sz w:val="28"/>
          <w:szCs w:val="28"/>
        </w:rPr>
        <w:t>?</w:t>
      </w:r>
    </w:p>
    <w:p w:rsidR="00E92CF5" w:rsidRPr="00E92CF5" w:rsidRDefault="00296947" w:rsidP="00E9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947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чает помощник прокурора Курского района Авдеева Д.С.: </w:t>
      </w:r>
      <w:r w:rsidR="00E92CF5">
        <w:rPr>
          <w:rFonts w:ascii="Times New Roman" w:hAnsi="Times New Roman" w:cs="Times New Roman"/>
          <w:sz w:val="28"/>
          <w:szCs w:val="28"/>
        </w:rPr>
        <w:t xml:space="preserve">Да, такие условия есть. </w:t>
      </w:r>
      <w:r w:rsidR="00E92CF5" w:rsidRPr="00E92CF5">
        <w:rPr>
          <w:rFonts w:ascii="Times New Roman" w:hAnsi="Times New Roman" w:cs="Times New Roman"/>
          <w:sz w:val="28"/>
          <w:szCs w:val="28"/>
        </w:rPr>
        <w:t>Жилищный кодекс Российской Федерации определяет, что жилищное законодательство основывается на необходимости использования жилых помещений по назначению (статья 1), но при определённых условиях допускается перевод жилого помещения в нежилое.</w:t>
      </w:r>
    </w:p>
    <w:p w:rsidR="00E92CF5" w:rsidRPr="00E92CF5" w:rsidRDefault="00E92CF5" w:rsidP="00E9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Это возможно при соблюдении ряда условий: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F5" w:rsidRPr="00E92CF5" w:rsidRDefault="00E92CF5" w:rsidP="00E92C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имеется возможность обеспечить отдельный доступ к помещению, переводимому в нежилое;</w:t>
      </w:r>
    </w:p>
    <w:p w:rsidR="00E92CF5" w:rsidRPr="00E92CF5" w:rsidRDefault="00E92CF5" w:rsidP="00E92C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переводимое помещение не является частью жилого помещения, не используется его собственником или иным гражданином в качестве места постоянного проживания;</w:t>
      </w:r>
    </w:p>
    <w:p w:rsidR="00E92CF5" w:rsidRPr="00E92CF5" w:rsidRDefault="00E92CF5" w:rsidP="00E92C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право собственности на переводимое помещение не обременено правами каких-либо лиц;</w:t>
      </w:r>
    </w:p>
    <w:p w:rsidR="00E92CF5" w:rsidRPr="00E92CF5" w:rsidRDefault="00E92CF5" w:rsidP="00E92C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квартира в многоквартирном доме расположена на первом этаже или выше первого этажа, но помещения, расположенные непосредственно под ней, не являются жилыми;</w:t>
      </w:r>
    </w:p>
    <w:p w:rsidR="00E92CF5" w:rsidRPr="00E92CF5" w:rsidRDefault="00E92CF5" w:rsidP="00E92C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имеется оформленное протоколом решение общего собрания собственников помещений в многоквартирном доме об их согласии на перевод жилого помещения в нежилое помещение;</w:t>
      </w:r>
    </w:p>
    <w:p w:rsidR="00E92CF5" w:rsidRPr="00E92CF5" w:rsidRDefault="00E92CF5" w:rsidP="00E92C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имеется письменное согласие каждого собственника всех помещений, примыкающих к переводимому помещению, на перевод жилого помещения в нежилое помещение. Примыкающими признаются помещения, имеющие общую с переводимым помещением стену или расположенные непосредственно над или под ним.</w:t>
      </w:r>
    </w:p>
    <w:p w:rsidR="00E92CF5" w:rsidRPr="00E92CF5" w:rsidRDefault="00E92CF5" w:rsidP="00E9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CF5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осуществляется органом местного самоуправления на основании заявления собственника соответствующего помещения или уполномоченного им лица и прилагаемых в нему документов. Заявление подлежит рассмотрению в течение сорока пяти дней со дня представления документов, обязанность по представлению которых возложена на заявителя.</w:t>
      </w:r>
    </w:p>
    <w:p w:rsidR="00E94B2F" w:rsidRPr="00296947" w:rsidRDefault="00E92CF5" w:rsidP="00E92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2CF5">
        <w:rPr>
          <w:rFonts w:ascii="Times New Roman" w:hAnsi="Times New Roman" w:cs="Times New Roman"/>
          <w:sz w:val="28"/>
          <w:szCs w:val="28"/>
        </w:rPr>
        <w:t>Решение об отказе в переводе помещения может быть обжаловано заявителем в судебном порядке.</w:t>
      </w:r>
    </w:p>
    <w:sectPr w:rsidR="00E94B2F" w:rsidRPr="0029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000F"/>
    <w:multiLevelType w:val="hybridMultilevel"/>
    <w:tmpl w:val="C3A2A1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870501"/>
    <w:multiLevelType w:val="hybridMultilevel"/>
    <w:tmpl w:val="49FA7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8B"/>
    <w:rsid w:val="00296947"/>
    <w:rsid w:val="005429B8"/>
    <w:rsid w:val="00622E43"/>
    <w:rsid w:val="00A2718B"/>
    <w:rsid w:val="00E92CF5"/>
    <w:rsid w:val="00E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02A"/>
  <w15:chartTrackingRefBased/>
  <w15:docId w15:val="{709EC124-0E1B-4D78-949C-9005C67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2020-06-28T17:59:00Z</dcterms:created>
  <dcterms:modified xsi:type="dcterms:W3CDTF">2020-06-28T17:59:00Z</dcterms:modified>
</cp:coreProperties>
</file>