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6966C" w14:textId="77777777" w:rsidR="00921D59" w:rsidRPr="00AB38DC" w:rsidRDefault="00921D59" w:rsidP="00921D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38DC">
        <w:rPr>
          <w:b/>
          <w:sz w:val="26"/>
          <w:szCs w:val="26"/>
        </w:rPr>
        <w:t>Вопрос:</w:t>
      </w:r>
      <w:r w:rsidRPr="00AB38DC">
        <w:rPr>
          <w:sz w:val="26"/>
          <w:szCs w:val="26"/>
        </w:rPr>
        <w:t xml:space="preserve"> </w:t>
      </w:r>
      <w:r>
        <w:rPr>
          <w:sz w:val="26"/>
          <w:szCs w:val="26"/>
        </w:rPr>
        <w:t>Какие уголовные дела являются делами частного обвинения?</w:t>
      </w:r>
    </w:p>
    <w:p w14:paraId="6915A6C4" w14:textId="77777777" w:rsidR="00921D59" w:rsidRPr="00AB38DC" w:rsidRDefault="00921D59" w:rsidP="00921D59">
      <w:pPr>
        <w:rPr>
          <w:sz w:val="26"/>
          <w:szCs w:val="26"/>
        </w:rPr>
      </w:pPr>
    </w:p>
    <w:p w14:paraId="7EAB9EDE" w14:textId="77777777" w:rsidR="00921D59" w:rsidRDefault="000E7D38" w:rsidP="00921D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E7D38">
        <w:rPr>
          <w:b/>
          <w:sz w:val="26"/>
          <w:szCs w:val="26"/>
        </w:rPr>
        <w:t>Отвечает помощник прокурора Курского района Рязанцева В.Н.:</w:t>
      </w:r>
      <w:r w:rsidR="00921D59" w:rsidRPr="00AB38DC">
        <w:rPr>
          <w:sz w:val="26"/>
          <w:szCs w:val="26"/>
        </w:rPr>
        <w:t xml:space="preserve"> </w:t>
      </w:r>
      <w:r w:rsidR="00921D59">
        <w:rPr>
          <w:sz w:val="26"/>
          <w:szCs w:val="26"/>
        </w:rPr>
        <w:t>В соответствии с ч.2 ст. 20 УПК РФ уголовные дела о преступлениях, предусмотренных ч.1 ст.115 УК РФ (умышленное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трудоспособности), ст.116.1 УК РФ (нанесение побоев лицом, подвергнутым административному наказанию) и ч.1 ст.128.1 УК РФ</w:t>
      </w:r>
      <w:proofErr w:type="gramEnd"/>
      <w:r w:rsidR="00921D59">
        <w:rPr>
          <w:sz w:val="26"/>
          <w:szCs w:val="26"/>
        </w:rPr>
        <w:t xml:space="preserve"> (клевета) считаются уголовными делами частного обвинения и возбуждаются в отношении конкретного лица путем подачи потерпевшим или его законным представителем заявления в суд.</w:t>
      </w:r>
    </w:p>
    <w:p w14:paraId="18FA998C" w14:textId="77777777" w:rsidR="00921D59" w:rsidRDefault="00921D59" w:rsidP="00921D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этом заявление должно содержать наименование суда, описание события преступления, места, времени и обстоятельств его совершения, данные о потерпевшем, данные о лице, привлекаемом к уголовной ответственности, список свидетелей, которых необходимо вызвать в суд</w:t>
      </w:r>
      <w:r w:rsidR="00E56503">
        <w:rPr>
          <w:sz w:val="26"/>
          <w:szCs w:val="26"/>
        </w:rPr>
        <w:t>.</w:t>
      </w:r>
    </w:p>
    <w:p w14:paraId="60E13CBD" w14:textId="77777777" w:rsidR="00E56503" w:rsidRPr="00916009" w:rsidRDefault="00E56503" w:rsidP="00921D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заявитель должен быть предупрежден об уголовной ответственности за заведомо ложный донос в соответствии со ст. 306 УК РФ, о чем в заявлении делается отметка, которая удостоверяется его подписью.</w:t>
      </w:r>
    </w:p>
    <w:p w14:paraId="3BE4174C" w14:textId="77777777" w:rsidR="00921D59" w:rsidRDefault="00921D59" w:rsidP="00921D59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92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59"/>
    <w:rsid w:val="000E7D38"/>
    <w:rsid w:val="008E4BF1"/>
    <w:rsid w:val="00921D59"/>
    <w:rsid w:val="00E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2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44546A" mc:Ignorable=""/>
      </a:dk2>
      <a:lt2>
        <a:srgbClr xmlns:mc="http://schemas.openxmlformats.org/markup-compatibility/2006" xmlns:a14="http://schemas.microsoft.com/office/drawing/2010/main" val="E7E6E6" mc:Ignorable=""/>
      </a:lt2>
      <a:accent1>
        <a:srgbClr xmlns:mc="http://schemas.openxmlformats.org/markup-compatibility/2006" xmlns:a14="http://schemas.microsoft.com/office/drawing/2010/main" val="5B9BD5" mc:Ignorable=""/>
      </a:accent1>
      <a:accent2>
        <a:srgbClr xmlns:mc="http://schemas.openxmlformats.org/markup-compatibility/2006" xmlns:a14="http://schemas.microsoft.com/office/drawing/2010/main" val="ED7D31" mc:Ignorable=""/>
      </a:accent2>
      <a:accent3>
        <a:srgbClr xmlns:mc="http://schemas.openxmlformats.org/markup-compatibility/2006" xmlns:a14="http://schemas.microsoft.com/office/drawing/2010/main" val="A5A5A5" mc:Ignorable=""/>
      </a:accent3>
      <a:accent4>
        <a:srgbClr xmlns:mc="http://schemas.openxmlformats.org/markup-compatibility/2006" xmlns:a14="http://schemas.microsoft.com/office/drawing/2010/main" val="FFC000" mc:Ignorable=""/>
      </a:accent4>
      <a:accent5>
        <a:srgbClr xmlns:mc="http://schemas.openxmlformats.org/markup-compatibility/2006" xmlns:a14="http://schemas.microsoft.com/office/drawing/2010/main" val="4472C4" mc:Ignorable=""/>
      </a:accent5>
      <a:accent6>
        <a:srgbClr xmlns:mc="http://schemas.openxmlformats.org/markup-compatibility/2006" xmlns:a14="http://schemas.microsoft.com/office/drawing/2010/main" val="70AD47" mc:Ignorable=""/>
      </a:accent6>
      <a:hlink>
        <a:srgbClr xmlns:mc="http://schemas.openxmlformats.org/markup-compatibility/2006" xmlns:a14="http://schemas.microsoft.com/office/drawing/2010/main" val="0563C1" mc:Ignorable=""/>
      </a:hlink>
      <a:folHlink>
        <a:srgbClr xmlns:mc="http://schemas.openxmlformats.org/markup-compatibility/2006" xmlns:a14="http://schemas.microsoft.com/office/drawing/2010/main" val="954F72" mc:Ignorable="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xmlns:mc="http://schemas.openxmlformats.org/markup-compatibility/2006" xmlns:a14="http://schemas.microsoft.com/office/drawing/2010/main" val="000000" mc:Ignorable="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Рудская</dc:creator>
  <cp:keywords/>
  <dc:description/>
  <cp:lastModifiedBy>Авдеевы</cp:lastModifiedBy>
  <cp:revision>2</cp:revision>
  <dcterms:created xsi:type="dcterms:W3CDTF">2019-05-20T06:39:00Z</dcterms:created>
  <dcterms:modified xsi:type="dcterms:W3CDTF">2019-05-30T19:51:00Z</dcterms:modified>
</cp:coreProperties>
</file>